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CHIRANJEEVI S BHOGIREDDY</w:t>
      </w:r>
    </w:p>
    <w:p>
      <w:pPr>
        <w:spacing w:after="40"/>
        <w:jc w:val="center"/>
      </w:pPr>
      <w:r>
        <w:rPr>
          <w:rFonts w:ascii="Calibri" w:cs="Calibri" w:eastAsia="Calibri" w:hAnsi="Calibri"/>
          <w:i/>
          <w:iCs/>
          <w:color w:val="2E5C8A"/>
          <w:sz w:val="22"/>
          <w:szCs w:val="22"/>
        </w:rPr>
        <w:t xml:space="preserve">Senior Data Engineer  •  AI / BI Platform Builder  •  Microsoft Fabric Specialist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Houston, TX  |  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+1 346 840 0902  |  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cbusa2025@gmail.com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GitHub: </w:t>
      </w:r>
      <w:hyperlink w:history="1" r:id="rIdj5mkvpe80uq9buhmdbst7">
        <w:r>
          <w:rPr>
            <w:rFonts w:ascii="Calibri" w:cs="Calibri" w:eastAsia="Calibri" w:hAnsi="Calibri"/>
            <w:color w:val="2E5C8A"/>
            <w:sz w:val="20"/>
            <w:szCs w:val="20"/>
            <w:u w:val="single"/>
          </w:rPr>
          <w:t xml:space="preserve">github.com/bcsnpc</w:t>
        </w:r>
      </w:hyperlink>
      <w:r>
        <w:rPr>
          <w:rFonts w:ascii="Calibri" w:cs="Calibri" w:eastAsia="Calibri" w:hAnsi="Calibri"/>
          <w:color w:val="555555"/>
          <w:sz w:val="20"/>
          <w:szCs w:val="20"/>
        </w:rPr>
        <w:t xml:space="preserve">  |  LinkedIn available on request</w:t>
      </w:r>
    </w:p>
    <w:p>
      <w:pPr>
        <w:pBdr>
          <w:bottom w:val="single" w:color="1F3A5F" w:sz="6" w:space="1"/>
        </w:pBdr>
        <w:spacing w:after="120" w:before="60"/>
      </w:pPr>
    </w:p>
    <w:p>
      <w:pPr>
        <w:pBdr>
          <w:bottom w:val="single" w:color="1F3A5F" w:sz="6" w:space="2"/>
        </w:pBdr>
        <w:spacing w:after="80" w:before="240"/>
      </w:pPr>
      <w:r>
        <w:rPr>
          <w:rFonts w:ascii="Calibri" w:cs="Calibri" w:eastAsia="Calibri" w:hAnsi="Calibri"/>
          <w:b/>
          <w:bCs/>
          <w:color w:val="1F3A5F"/>
          <w:sz w:val="24"/>
          <w:szCs w:val="24"/>
        </w:rPr>
        <w:t xml:space="preserve">PROFESSIONAL SUMMARY</w:t>
      </w:r>
    </w:p>
    <w:p>
      <w:p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Senior Data Engineer with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9+ years</w:t>
      </w:r>
      <w:r>
        <w:rPr>
          <w:rFonts w:ascii="Calibri" w:cs="Calibri" w:eastAsia="Calibri" w:hAnsi="Calibri"/>
          <w:sz w:val="22"/>
          <w:szCs w:val="22"/>
        </w:rPr>
        <w:t xml:space="preserve"> delivering enterprise business intelligence and data platforms for U.S. healthcare, financial services, and education clients. Specialist in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Microsoft Fabric, Power BI, Azure Databricks, and Delta Lake</w:t>
      </w:r>
      <w:r>
        <w:rPr>
          <w:rFonts w:ascii="Calibri" w:cs="Calibri" w:eastAsia="Calibri" w:hAnsi="Calibri"/>
          <w:sz w:val="22"/>
          <w:szCs w:val="22"/>
        </w:rPr>
        <w:t xml:space="preserve">, with deep expertise in DAX, TMDL / PBIP, PySpark, and medallion-architecture pipelines. Beyond client delivery, an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independent builder of AI-powered data tools</w:t>
      </w:r>
      <w:r>
        <w:rPr>
          <w:rFonts w:ascii="Calibri" w:cs="Calibri" w:eastAsia="Calibri" w:hAnsi="Calibri"/>
          <w:sz w:val="22"/>
          <w:szCs w:val="22"/>
        </w:rPr>
        <w:t xml:space="preserve"> — author of an AI analytics application that auto-generates governed dashboards from natural language against Fabric semantic models, an open-source MCP (Model Context Protocol) server that bridges Microsoft's modeling tools with Power BI project files, a public synthetic-retail dataset and pipeline used as a Fabric reference implementation, and a CI / CD dependency-analysis tool for semantic models. Combines production data engineering at scale with original tooling that advances how organizations build, govern, and consume analytics.</w:t>
      </w:r>
    </w:p>
    <w:p>
      <w:pPr>
        <w:pBdr>
          <w:bottom w:val="single" w:color="1F3A5F" w:sz="6" w:space="2"/>
        </w:pBdr>
        <w:spacing w:after="80" w:before="240"/>
      </w:pPr>
      <w:r>
        <w:rPr>
          <w:rFonts w:ascii="Calibri" w:cs="Calibri" w:eastAsia="Calibri" w:hAnsi="Calibri"/>
          <w:b/>
          <w:bCs/>
          <w:color w:val="1F3A5F"/>
          <w:sz w:val="24"/>
          <w:szCs w:val="24"/>
        </w:rPr>
        <w:t xml:space="preserve">AREAS OF EXPERTISE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AI &amp; LLM Engineering: </w:t>
      </w:r>
      <w:r>
        <w:rPr>
          <w:rFonts w:ascii="Calibri" w:cs="Calibri" w:eastAsia="Calibri" w:hAnsi="Calibri"/>
          <w:sz w:val="22"/>
          <w:szCs w:val="22"/>
        </w:rPr>
        <w:t xml:space="preserve">LLM application architecture (Claude, GPT, Gemini), retrieval-augmented generation (RAG), multi-agent orchestration, MCP server design, prompt engineering, AI-assisted code generation, Electron AI desktop applications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Microsoft Fabric &amp; Power BI: </w:t>
      </w:r>
      <w:r>
        <w:rPr>
          <w:rFonts w:ascii="Calibri" w:cs="Calibri" w:eastAsia="Calibri" w:hAnsi="Calibri"/>
          <w:sz w:val="22"/>
          <w:szCs w:val="22"/>
        </w:rPr>
        <w:t xml:space="preserve">Lakehouse, Warehouse, Dataflow Gen2, Semantic Models, DAX, TMDL / PBIP, Paginated Reports, Deployment Pipelines, Fabric REST APIs, Custom Power BI Visuals (.pbiviz)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Data Engineering: </w:t>
      </w:r>
      <w:r>
        <w:rPr>
          <w:rFonts w:ascii="Calibri" w:cs="Calibri" w:eastAsia="Calibri" w:hAnsi="Calibri"/>
          <w:sz w:val="22"/>
          <w:szCs w:val="22"/>
        </w:rPr>
        <w:t xml:space="preserve">Azure Databricks, PySpark, Delta Lake, Z-ORDER optimization, medallion architecture, Azure Synapse, Azure SQL, SSIS, ETL / ELT design, performance tuning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Programming &amp; Tooling: </w:t>
      </w:r>
      <w:r>
        <w:rPr>
          <w:rFonts w:ascii="Calibri" w:cs="Calibri" w:eastAsia="Calibri" w:hAnsi="Calibri"/>
          <w:sz w:val="22"/>
          <w:szCs w:val="22"/>
        </w:rPr>
        <w:t xml:space="preserve">Python, TypeScript / Node.js, SQL, T-SQL, DAX, M (Power Query), React, Next.js, Git, GitHub Actions, CI / CD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Architecture &amp; Governance: </w:t>
      </w:r>
      <w:r>
        <w:rPr>
          <w:rFonts w:ascii="Calibri" w:cs="Calibri" w:eastAsia="Calibri" w:hAnsi="Calibri"/>
          <w:sz w:val="22"/>
          <w:szCs w:val="22"/>
        </w:rPr>
        <w:t xml:space="preserve">Semantic modeling, Row-Level Security (RLS), data lineage, source-control strategy for BI assets, dependency analysis, blast-radius CI gating, dataset documentation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Domain Experience: </w:t>
      </w:r>
      <w:r>
        <w:rPr>
          <w:rFonts w:ascii="Calibri" w:cs="Calibri" w:eastAsia="Calibri" w:hAnsi="Calibri"/>
          <w:sz w:val="22"/>
          <w:szCs w:val="22"/>
        </w:rPr>
        <w:t xml:space="preserve">Healthcare operations, financial risk (CVA / DVA / XVA), retail analytics, education / HR benefits</w:t>
      </w:r>
    </w:p>
    <w:p>
      <w:pPr>
        <w:pBdr>
          <w:bottom w:val="single" w:color="1F3A5F" w:sz="6" w:space="2"/>
        </w:pBdr>
        <w:spacing w:after="80" w:before="240"/>
      </w:pPr>
      <w:r>
        <w:rPr>
          <w:rFonts w:ascii="Calibri" w:cs="Calibri" w:eastAsia="Calibri" w:hAnsi="Calibri"/>
          <w:b/>
          <w:bCs/>
          <w:color w:val="1F3A5F"/>
          <w:sz w:val="24"/>
          <w:szCs w:val="24"/>
        </w:rPr>
        <w:t xml:space="preserve">SELECTED INDEPENDENT PROJECTS</w:t>
      </w:r>
    </w:p>
    <w:p>
      <w:p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Self-directed work demonstrating original contribution to the field of AI-augmented business intelligence and data engineering. All projects designed, architected, and built individually.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AI Analytics Platform for Microsoft Fabric —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Natural-Language Dashboard Generator (Electron Desktop Application)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Designed and built an Electron desktop application that generates production React dashboards from natural-language prompts against Microsoft Fabric semantic models, addressing a recognized gap between Power BI's authoring tools and modern AI-assisted workflows.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Architected a primitive-based ECharts composition system (8-phase migration plan), reducing a 3,374-line monolithic renderer to 870 lines across 47 modular files while expanding visualization capability.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Implemented Power BI publishing via the Fabric Items REST API using updateDefinition (overcoming XPress9 / JSZip incompatibility that blocks conventional .pbix import paths) — a non-obvious solution validated against live Fabric tenants.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Engineering a custom .pbiviz renderer modeled on Deneb's architecture (advancedEditModeSupport, persistProperties, single table data role) to replace the HTML Content visual dependency, enabling native Power BI deployment of AI-generated dashboards.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Targets a market currently underserved by Microsoft and major BI vendors: governed, semantic-model-aware AI dashboard generation.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MCP Server for Power BI Project (PBIP) Editing —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Open-Source Model Context Protocol Server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Designed and built a TypeScript / Node monorepo MCP server exposing 7 tools that bridge Microsoft's official Modeling MCP server with PBIP file editing — capability not available in any Microsoft or third-party tool at the time of writing.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Implemented as 10 modular packages with 71 automated tests; targeted for publication to the Smithery and mcp.so MCP directories to be consumed by AI coding assistants (Claude, Cursor, GitHub Copilot) for autonomous BI development.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Demonstrates original contribution to the emerging MCP ecosystem (a 2024–2025 open standard from Anthropic) and to enterprise BI automation specifically.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Synthetic Retail Data Platform —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Public Microsoft Fabric Reference Implementation (github.com/bcsnpc/csnp-retail-platform)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Authored a fictional mid-market apparel retailer dataset and full medallion-architecture pipeline (Bronze → Silver → Gold, 14 fact and dimension tables) on Microsoft Fabric, intended as a public portfolio piece and community reference.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Generator stable at 306 / 306 tests passing; production-grade Fabric infrastructure deployed across three workspaces with two service principals and CI via GitHub Actions.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Addresses a documented community need: realistic, license-free retail datasets with intentional data-quality issues for teaching, demos, and tool benchmarking on Fabric.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SQL Learning Through Story —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Open-Source Educational Repository for the Data Community (github.com/bcsnpc)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Authored and published an open-source learning resource that teaches SQL through narrative storytelling rather than abstract schema examples — designed to lower the entry barrier for analysts, business users, and self-taught data practitioners who struggle with conventional textbook material.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Contributes to the data community by addressing a documented pedagogical gap: most freely available SQL resources teach syntax in isolation rather than embedding it in realistic business scenarios that build durable intuition.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Structured as a progressive curriculum where each chapter advances a story while introducing new SQL concepts in context — joins, window functions, CTEs, performance considerations — using realistic synthetic datasets.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Semantic Model CI / CD Tool —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Dependency Analysis &amp; Test Gating for Power BI PBIP / TMDL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Designed a dependency-analysis and CI / CD-gating tool for Power BI PBIP / TMDL semantic models — an area where Microsoft's tooling provides no equivalent capability.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Phase 1 complete with 84 / 84 tests passing, including a custom DAX parser, blast-radius analysis output, and snapshot-determinism guarantees suitable for pull-request gating.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Enables enterprise BI teams to adopt software-engineering rigor (dependency analysis, regression gating, deterministic test snapshots) in a discipline that has historically lacked it.</w:t>
      </w:r>
    </w:p>
    <w:p>
      <w:pPr>
        <w:pBdr>
          <w:bottom w:val="single" w:color="1F3A5F" w:sz="6" w:space="2"/>
        </w:pBdr>
        <w:spacing w:after="80" w:before="240"/>
      </w:pPr>
      <w:r>
        <w:rPr>
          <w:rFonts w:ascii="Calibri" w:cs="Calibri" w:eastAsia="Calibri" w:hAnsi="Calibri"/>
          <w:b/>
          <w:bCs/>
          <w:color w:val="1F3A5F"/>
          <w:sz w:val="24"/>
          <w:szCs w:val="24"/>
        </w:rPr>
        <w:t xml:space="preserve">PROFESSIONAL EXPERIENCE</w:t>
      </w:r>
    </w:p>
    <w:p>
      <w:pPr>
        <w:tabs>
          <w:tab w:val="right" w:pos="9360"/>
        </w:tabs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Senior Data Engineer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	2021 – Present</w:t>
      </w:r>
    </w:p>
    <w:p>
      <w:pPr>
        <w:tabs>
          <w:tab w:val="right" w:pos="9360"/>
        </w:tabs>
        <w:spacing w:after="40" w:before="60"/>
      </w:pPr>
      <w:r>
        <w:rPr>
          <w:rFonts w:ascii="Calibri" w:cs="Calibri" w:eastAsia="Calibri" w:hAnsi="Calibri"/>
          <w:i/>
          <w:iCs/>
          <w:color w:val="2E5C8A"/>
          <w:sz w:val="22"/>
          <w:szCs w:val="22"/>
        </w:rPr>
        <w:t xml:space="preserve">iLink Systems Inc.  |  Client: Mars Veterinary Health (VCA, Banfield, AniCura)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	Houston, TX (Remote)</w:t>
      </w:r>
    </w:p>
    <w:p>
      <w:pPr>
        <w:spacing w:after="60" w:before="4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Lead data engineer on a Microsoft Fabric and Azure Databricks modernization program supporting clinical operations across thousands of veterinary hospitals in the Mars Veterinary Health network. (Official H-1B designation: Software Developer; functional role and scope is data engineering and BI platform leadership.)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Lead end-to-end delivery for the Voyager hospital-operations BI platform: requirement intake, data modeling, medallion-pipeline development, paginated and interactive Power BI reports, and production deployment governance across DEV / QA / PROD via Fabric Deployment Pipelines.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Architected a Fabric Lakehouse pre-staging solution for two paginated reports (Code Catalog, Appointment) using Dataflow Gen2 with PySpark Z-ORDER optimization, materially reducing report load times against a multi-terabyte source.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Diagnosed and corrected a hidden cross-join in a production Databricks SQL chat-to-appointment matching query, restoring acceptable runtime on a business-critical pipeline.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Resolved a Fabric Dataflow Gen2 / Lakehouse036 ODBC failure by isolating the EnableQueryResultDownload connector setting — a fix not documented in Microsoft's published troubleshooting guidance at the time.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Authored a Power BI Report Style Guide adopted as the organizational standard for visual design and naming across the BI portfolio, and detailed Databricks schema documentation now used as onboarding material.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Built a Python automation that converts standard Power BI reports to embed-ready variants — auto-detecting PBIP structure variants, injecting hidden chiclet slicers, wiring filter measures, and managing visual z-order — eliminating an error-prone manual process.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Implemented Git-based pipelines for backend Databricks notebooks and DAX measures across environments; manage release notes, RLS configurations, and post-deployment monitoring.</w:t>
      </w:r>
    </w:p>
    <w:p>
      <w:pPr>
        <w:tabs>
          <w:tab w:val="right" w:pos="9360"/>
        </w:tabs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Power BI / BI Developer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	2019 – 2020</w:t>
      </w:r>
    </w:p>
    <w:p>
      <w:pPr>
        <w:tabs>
          <w:tab w:val="right" w:pos="9360"/>
        </w:tabs>
        <w:spacing w:after="40" w:before="60"/>
      </w:pPr>
      <w:r>
        <w:rPr>
          <w:rFonts w:ascii="Calibri" w:cs="Calibri" w:eastAsia="Calibri" w:hAnsi="Calibri"/>
          <w:i/>
          <w:iCs/>
          <w:color w:val="2E5C8A"/>
          <w:sz w:val="22"/>
          <w:szCs w:val="22"/>
        </w:rPr>
        <w:t xml:space="preserve">iLink Systems Inc.  |  Client: Mars Veterinary Health (Woofware Platform)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	Healthcare BI</w:t>
      </w:r>
    </w:p>
    <w:p>
      <w:pPr>
        <w:spacing w:after="60" w:before="4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Delivered Power BI and Azure SQL / Azure Analysis Services analytics on the Woofware operational platform.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Designed data models for referral-revenue, customer-survey, and customer-experience subject areas; deployed Power BI dashboards and tabular models that became the system of record for stakeholder reporting.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Owned the end-to-end project lifecycle from data extraction through deployment, working directly with operations and finance stakeholders.</w:t>
      </w:r>
    </w:p>
    <w:p>
      <w:pPr>
        <w:tabs>
          <w:tab w:val="right" w:pos="9360"/>
        </w:tabs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Power BI Developer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	2018 – 2019</w:t>
      </w:r>
    </w:p>
    <w:p>
      <w:pPr>
        <w:tabs>
          <w:tab w:val="right" w:pos="9360"/>
        </w:tabs>
        <w:spacing w:after="40" w:before="60"/>
      </w:pPr>
      <w:r>
        <w:rPr>
          <w:rFonts w:ascii="Calibri" w:cs="Calibri" w:eastAsia="Calibri" w:hAnsi="Calibri"/>
          <w:i/>
          <w:iCs/>
          <w:color w:val="2E5C8A"/>
          <w:sz w:val="22"/>
          <w:szCs w:val="22"/>
        </w:rPr>
        <w:t xml:space="preserve">Techcient Services  |  Client: Tier-1 Investment Bank — XVA Risk Management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	Financial Risk</w:t>
      </w:r>
    </w:p>
    <w:p>
      <w:pPr>
        <w:spacing w:after="60" w:before="4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Built the reporting layer for a Credit Value Adjustment (CVA) / Debit Value Adjustment (DVA) / XVA risk system used to monitor counterparty exposure across derivatives portfolios.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Developed Power BI and SSRS dashboards covering CVA, DVA, NPV, Portfolio Value, and XVA at daily, monthly, and yearly grain, with scenario-risk drill-down across counterparties and trades.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Built SSAS tabular models and OLAP cubes; engineered SSIS data integration; delivered drill-down, drill-through, and parameterized SSRS reports.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Produced forecasted P&amp;L analytics with curve information across tenures — supporting front-office risk-management decisions.</w:t>
      </w:r>
    </w:p>
    <w:p>
      <w:pPr>
        <w:tabs>
          <w:tab w:val="right" w:pos="9360"/>
        </w:tabs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Power BI Developer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	2017 – 2018</w:t>
      </w:r>
    </w:p>
    <w:p>
      <w:pPr>
        <w:tabs>
          <w:tab w:val="right" w:pos="9360"/>
        </w:tabs>
        <w:spacing w:after="40" w:before="60"/>
      </w:pPr>
      <w:r>
        <w:rPr>
          <w:rFonts w:ascii="Calibri" w:cs="Calibri" w:eastAsia="Calibri" w:hAnsi="Calibri"/>
          <w:i/>
          <w:iCs/>
          <w:color w:val="2E5C8A"/>
          <w:sz w:val="22"/>
          <w:szCs w:val="22"/>
        </w:rPr>
        <w:t xml:space="preserve">Techcient Services  |  Client: Forgotten Children Federation (Volunteer &amp; Logistics Platform)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	Non-Profit</w:t>
      </w:r>
    </w:p>
    <w:p>
      <w:pPr>
        <w:spacing w:after="60" w:before="4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Reporting and ETL for a volunteer-management and gift-distribution system, including a route-optimization tool for delivering goods to geographically dispersed families.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Built Power BI, SSRS, and Excel reporting; advanced T-SQL stored procedures, views, and functions; SSIS ETL from a Lending Portal and from Excel / Access sources.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Performance-tuned long-running SSRS reports and SQL queries; participated in design discussions for new BI initiatives.</w:t>
      </w:r>
    </w:p>
    <w:p>
      <w:pPr>
        <w:tabs>
          <w:tab w:val="right" w:pos="9360"/>
        </w:tabs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MSBI Developer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	2016 – 2017</w:t>
      </w:r>
    </w:p>
    <w:p>
      <w:pPr>
        <w:tabs>
          <w:tab w:val="right" w:pos="9360"/>
        </w:tabs>
        <w:spacing w:after="40" w:before="60"/>
      </w:pPr>
      <w:r>
        <w:rPr>
          <w:rFonts w:ascii="Calibri" w:cs="Calibri" w:eastAsia="Calibri" w:hAnsi="Calibri"/>
          <w:i/>
          <w:iCs/>
          <w:color w:val="2E5C8A"/>
          <w:sz w:val="22"/>
          <w:szCs w:val="22"/>
        </w:rPr>
        <w:t xml:space="preserve">Techcient Services  |  Client: EdAssist Inc. (MyEdAssist Tuition Assistance Platform)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	Education / HR Benefits SaaS</w:t>
      </w:r>
    </w:p>
    <w:p>
      <w:pPr>
        <w:spacing w:after="60" w:before="4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Reporting on EdAssist's flagship Employee Tuition Assistance Program (ETAP) product used by enterprise HR teams to manage tuition benefits as a strategic talent-management lever.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Designed SSRS and Excel reporting plus SSAS OLAP cubes supporting program-utilization and ROI analytics.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Owned SSIS-based ETL, performance tuning, and ongoing BI infrastructure maintenance; supported client onboarding and end-user training.</w:t>
      </w:r>
    </w:p>
    <w:p>
      <w:pPr>
        <w:pBdr>
          <w:bottom w:val="single" w:color="1F3A5F" w:sz="6" w:space="2"/>
        </w:pBdr>
        <w:spacing w:after="80" w:before="240"/>
      </w:pPr>
      <w:r>
        <w:rPr>
          <w:rFonts w:ascii="Calibri" w:cs="Calibri" w:eastAsia="Calibri" w:hAnsi="Calibri"/>
          <w:b/>
          <w:bCs/>
          <w:color w:val="1F3A5F"/>
          <w:sz w:val="24"/>
          <w:szCs w:val="24"/>
        </w:rPr>
        <w:t xml:space="preserve">SELECTED ACHIEVEMENTS &amp; RECOGNITION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Authored the organization-wide Power BI Report Style Guide adopted as the standard for visual design and naming across all enterprise BI deliverables at the current client.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Diagnosed a Microsoft Fabric Dataflow Gen2 connector defect (Lakehouse036 ODBC failure) and identified the corrective configuration before Microsoft published official guidance — solution shared with engineering peers.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Built and maintains a public open-source GitHub portfolio (github.com/bcsnpc) including a synthetic retail Fabric reference implementation, an MCP server for Power BI project editing, a semantic-model CI / CD tool, and a SQL-through-story educational repository — used by independent practitioners learning Microsoft Fabric and by self-taught analysts learning SQL.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Independent author of an AI analytics application targeting Microsoft Fabric — original contribution to the field of AI-augmented BI tooling, with no functionally equivalent product currently shipped by Microsoft or major BI vendors.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Designed novel applications of the Model Context Protocol (MCP) — a 2024–2025 open standard from Anthropic — to enterprise Power BI development workflows, an integration not currently addressed by any commercial vendor.</w:t>
      </w:r>
    </w:p>
    <w:p>
      <w:pPr>
        <w:pBdr>
          <w:bottom w:val="single" w:color="1F3A5F" w:sz="6" w:space="2"/>
        </w:pBdr>
        <w:spacing w:after="80" w:before="240"/>
      </w:pPr>
      <w:r>
        <w:rPr>
          <w:rFonts w:ascii="Calibri" w:cs="Calibri" w:eastAsia="Calibri" w:hAnsi="Calibri"/>
          <w:b/>
          <w:bCs/>
          <w:color w:val="1F3A5F"/>
          <w:sz w:val="24"/>
          <w:szCs w:val="24"/>
        </w:rPr>
        <w:t xml:space="preserve">ADDITIONAL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Languages: </w:t>
      </w:r>
      <w:r>
        <w:rPr>
          <w:rFonts w:ascii="Calibri" w:cs="Calibri" w:eastAsia="Calibri" w:hAnsi="Calibri"/>
          <w:sz w:val="22"/>
          <w:szCs w:val="22"/>
        </w:rPr>
        <w:t xml:space="preserve">English (professional), Telugu (native), Hindi (conversational).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Eligibility: </w:t>
      </w:r>
      <w:r>
        <w:rPr>
          <w:rFonts w:ascii="Calibri" w:cs="Calibri" w:eastAsia="Calibri" w:hAnsi="Calibri"/>
          <w:sz w:val="22"/>
          <w:szCs w:val="22"/>
        </w:rPr>
        <w:t xml:space="preserve">Currently exploring EB-2 NIW based on independent contributions to AI-augmented analytics tooling and U.S. enterprise data engineering.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5mkvpe80uq9buhmdbst7" Type="http://schemas.openxmlformats.org/officeDocument/2006/relationships/hyperlink" Target="https://github.com/bcsnpc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— Chiranjeevi S Bhogireddy</dc:title>
  <dc:creator>Chiranjeevi S Bhogireddy</dc:creator>
  <cp:lastModifiedBy>Un-named</cp:lastModifiedBy>
  <cp:revision>1</cp:revision>
  <dcterms:created xsi:type="dcterms:W3CDTF">2026-05-08T19:13:43.598Z</dcterms:created>
  <dcterms:modified xsi:type="dcterms:W3CDTF">2026-05-08T19:13:43.600Z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